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16" w:rsidRDefault="004D7408" w:rsidP="009B7B3F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020816"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Утвержден</w:t>
      </w:r>
      <w:proofErr w:type="gramEnd"/>
      <w:r w:rsidR="000208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020816"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приказом</w:t>
      </w:r>
    </w:p>
    <w:p w:rsidR="00020816" w:rsidRDefault="00020816" w:rsidP="009B7B3F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ОАО «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ЭТК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</w:p>
    <w:p w:rsidR="00020816" w:rsidRDefault="00EB43CC" w:rsidP="009B7B3F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020816"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29.04.2016г </w:t>
      </w:r>
      <w:r w:rsidR="000208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020816"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 w:rsidR="000208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38</w:t>
      </w:r>
    </w:p>
    <w:p w:rsidR="00020816" w:rsidRDefault="00020816" w:rsidP="006032B0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20816" w:rsidRPr="009B7B3F" w:rsidRDefault="00020816" w:rsidP="009B7B3F"/>
    <w:p w:rsidR="00020816" w:rsidRDefault="00020816" w:rsidP="006032B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>ОАО «Электротехнический комплекс»</w:t>
      </w:r>
    </w:p>
    <w:p w:rsidR="00020816" w:rsidRPr="009B7B3F" w:rsidRDefault="00020816" w:rsidP="009B7B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:rsidR="00020816" w:rsidRPr="00BC577F" w:rsidRDefault="00020816" w:rsidP="006032B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577F">
        <w:rPr>
          <w:rFonts w:ascii="Times New Roman" w:hAnsi="Times New Roman" w:cs="Times New Roman"/>
          <w:color w:val="auto"/>
          <w:sz w:val="24"/>
          <w:szCs w:val="24"/>
        </w:rPr>
        <w:t>УСТАНОВКА (ЗАМЕНА) ПРИБОРА УЧЕТА</w:t>
      </w:r>
    </w:p>
    <w:p w:rsidR="00020816" w:rsidRPr="00BC577F" w:rsidRDefault="00020816" w:rsidP="006032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16" w:rsidRPr="00BC577F" w:rsidRDefault="00020816" w:rsidP="006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7F">
        <w:rPr>
          <w:rFonts w:ascii="Times New Roman" w:hAnsi="Times New Roman" w:cs="Times New Roman"/>
          <w:b/>
          <w:bCs/>
          <w:sz w:val="24"/>
          <w:szCs w:val="24"/>
        </w:rPr>
        <w:t xml:space="preserve">КРУГ ЗАЯВИТЕЛЕЙ (ПОТРЕБИТЕЛЕЙ): </w:t>
      </w:r>
      <w:r w:rsidRPr="00BC577F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территориальные сетевые организации.</w:t>
      </w:r>
    </w:p>
    <w:p w:rsidR="00020816" w:rsidRPr="00BC577F" w:rsidRDefault="00020816" w:rsidP="006032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77F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BC577F">
        <w:rPr>
          <w:rFonts w:ascii="Times New Roman" w:hAnsi="Times New Roman" w:cs="Times New Roman"/>
          <w:sz w:val="24"/>
          <w:szCs w:val="24"/>
        </w:rPr>
        <w:t>размер платы определяется на основании утвержденных в ОАО «ЭТК» калькуляций на соответствующие виды работ.</w:t>
      </w:r>
    </w:p>
    <w:p w:rsidR="00020816" w:rsidRPr="00BC577F" w:rsidRDefault="00020816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7F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ОКАЗАНИЯ УСЛУГИ (ПРОЦЕССА): </w:t>
      </w:r>
      <w:r w:rsidRPr="00BC577F">
        <w:rPr>
          <w:rFonts w:ascii="Times New Roman" w:hAnsi="Times New Roman" w:cs="Times New Roman"/>
          <w:sz w:val="24"/>
          <w:szCs w:val="24"/>
        </w:rPr>
        <w:t>наличие письменной заявки; предоставление всех необходимых документов.</w:t>
      </w:r>
    </w:p>
    <w:p w:rsidR="00020816" w:rsidRPr="00BC577F" w:rsidRDefault="00020816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7F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ОКАЗАНИЯ УСЛУГИ (ПРОЦЕССА): </w:t>
      </w:r>
      <w:r w:rsidRPr="00BC577F">
        <w:rPr>
          <w:rFonts w:ascii="Times New Roman" w:hAnsi="Times New Roman" w:cs="Times New Roman"/>
          <w:sz w:val="24"/>
          <w:szCs w:val="24"/>
        </w:rPr>
        <w:t>установка (замена) и допуск в эксплуатацию приборов учета.</w:t>
      </w:r>
    </w:p>
    <w:p w:rsidR="00020816" w:rsidRPr="00BC577F" w:rsidRDefault="00020816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77F">
        <w:rPr>
          <w:rFonts w:ascii="Times New Roman" w:hAnsi="Times New Roman" w:cs="Times New Roman"/>
          <w:b/>
          <w:bCs/>
          <w:sz w:val="24"/>
          <w:szCs w:val="24"/>
        </w:rPr>
        <w:t xml:space="preserve">ОБЩИЙ СРОК ОКАЗАНИЯ УСЛУГИ (ПРОЦЕССА): </w:t>
      </w:r>
      <w:r w:rsidRPr="00BC577F">
        <w:rPr>
          <w:rFonts w:ascii="Times New Roman" w:hAnsi="Times New Roman" w:cs="Times New Roman"/>
          <w:sz w:val="24"/>
          <w:szCs w:val="24"/>
        </w:rPr>
        <w:t>не позднее 25 рабочих дней  от момента получения от заявителя корректно заполненной заявки, а также всех необходимых документов к ней до момента подписания договора</w:t>
      </w:r>
      <w:r w:rsidR="004D7408">
        <w:rPr>
          <w:rFonts w:ascii="Times New Roman" w:hAnsi="Times New Roman" w:cs="Times New Roman"/>
          <w:sz w:val="24"/>
          <w:szCs w:val="24"/>
        </w:rPr>
        <w:t>,</w:t>
      </w:r>
      <w:r w:rsidRPr="00BC577F">
        <w:rPr>
          <w:rFonts w:ascii="Times New Roman" w:hAnsi="Times New Roman" w:cs="Times New Roman"/>
          <w:sz w:val="24"/>
          <w:szCs w:val="24"/>
        </w:rPr>
        <w:t xml:space="preserve"> не позднее установленного по договору срока</w:t>
      </w:r>
      <w:r w:rsidR="004D7408">
        <w:rPr>
          <w:rFonts w:ascii="Times New Roman" w:hAnsi="Times New Roman" w:cs="Times New Roman"/>
          <w:sz w:val="24"/>
          <w:szCs w:val="24"/>
        </w:rPr>
        <w:t>,</w:t>
      </w:r>
      <w:r w:rsidRPr="00BC577F">
        <w:rPr>
          <w:rFonts w:ascii="Times New Roman" w:hAnsi="Times New Roman" w:cs="Times New Roman"/>
          <w:sz w:val="24"/>
          <w:szCs w:val="24"/>
        </w:rPr>
        <w:t xml:space="preserve"> не позднее 1 месяца с момента установки прибора учета и подписания с заявителем акта приема-передачи работ до момента допуска в эксплуатацию прибора учета.</w:t>
      </w:r>
      <w:proofErr w:type="gramEnd"/>
    </w:p>
    <w:p w:rsidR="00020816" w:rsidRPr="00BC577F" w:rsidRDefault="00020816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577F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ОКАЗАНИЯ УСЛУГИ (ПРОЦЕССА):</w:t>
      </w:r>
    </w:p>
    <w:p w:rsidR="00020816" w:rsidRPr="006032B0" w:rsidRDefault="00020816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bookmarkStart w:id="0" w:name="_GoBack"/>
      <w:bookmarkEnd w:id="0"/>
    </w:p>
    <w:tbl>
      <w:tblPr>
        <w:tblW w:w="4944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7"/>
        <w:gridCol w:w="1833"/>
        <w:gridCol w:w="2604"/>
        <w:gridCol w:w="2885"/>
        <w:gridCol w:w="2263"/>
        <w:gridCol w:w="1764"/>
        <w:gridCol w:w="2515"/>
      </w:tblGrid>
      <w:tr w:rsidR="00020816" w:rsidRPr="00D5351D">
        <w:trPr>
          <w:tblHeader/>
        </w:trPr>
        <w:tc>
          <w:tcPr>
            <w:tcW w:w="166" w:type="pct"/>
            <w:shd w:val="clear" w:color="auto" w:fill="595959"/>
          </w:tcPr>
          <w:p w:rsidR="00020816" w:rsidRPr="00BC577F" w:rsidRDefault="00020816" w:rsidP="00D5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C577F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39" w:type="pct"/>
            <w:shd w:val="clear" w:color="auto" w:fill="595959"/>
          </w:tcPr>
          <w:p w:rsidR="00020816" w:rsidRPr="00D5351D" w:rsidRDefault="00020816" w:rsidP="00D5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351D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595959"/>
          </w:tcPr>
          <w:p w:rsidR="00020816" w:rsidRPr="00D5351D" w:rsidRDefault="00020816" w:rsidP="00D5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351D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1006" w:type="pct"/>
            <w:shd w:val="clear" w:color="auto" w:fill="595959"/>
          </w:tcPr>
          <w:p w:rsidR="00020816" w:rsidRPr="00D5351D" w:rsidRDefault="00020816" w:rsidP="00D5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351D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595959"/>
          </w:tcPr>
          <w:p w:rsidR="00020816" w:rsidRPr="00D5351D" w:rsidRDefault="00020816" w:rsidP="00D5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351D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15" w:type="pct"/>
            <w:shd w:val="clear" w:color="auto" w:fill="595959"/>
          </w:tcPr>
          <w:p w:rsidR="00020816" w:rsidRPr="00D5351D" w:rsidRDefault="00020816" w:rsidP="00D5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351D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877" w:type="pct"/>
            <w:shd w:val="clear" w:color="auto" w:fill="595959"/>
          </w:tcPr>
          <w:p w:rsidR="00020816" w:rsidRPr="00D5351D" w:rsidRDefault="00020816" w:rsidP="00D5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351D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020816" w:rsidRPr="00D5351D">
        <w:tc>
          <w:tcPr>
            <w:tcW w:w="166" w:type="pct"/>
          </w:tcPr>
          <w:p w:rsidR="00020816" w:rsidRPr="00BC577F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C577F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39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Обращение потребителя с заявкой на установку (замену) прибора учета</w:t>
            </w:r>
          </w:p>
        </w:tc>
        <w:tc>
          <w:tcPr>
            <w:tcW w:w="908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06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Обращение потребителя с заявкой на установку (замену) прибора учета электроэнергии</w:t>
            </w:r>
          </w:p>
        </w:tc>
        <w:tc>
          <w:tcPr>
            <w:tcW w:w="789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Личное обращение и оформление письменной заявки, письменное обращение заказным письмом с уведомлением</w:t>
            </w:r>
          </w:p>
        </w:tc>
        <w:tc>
          <w:tcPr>
            <w:tcW w:w="615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877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 xml:space="preserve">п. 148 Основных положений функционирования розничных рынков электрической энергии (утв. Постановлением </w:t>
            </w:r>
          </w:p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  <w:tr w:rsidR="00020816" w:rsidRPr="00D5351D">
        <w:trPr>
          <w:trHeight w:val="1122"/>
        </w:trPr>
        <w:tc>
          <w:tcPr>
            <w:tcW w:w="166" w:type="pct"/>
          </w:tcPr>
          <w:p w:rsidR="00020816" w:rsidRPr="00BC577F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C577F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639" w:type="pct"/>
          </w:tcPr>
          <w:p w:rsidR="00020816" w:rsidRPr="00D5351D" w:rsidRDefault="00020816" w:rsidP="00D5351D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Проверка заявки</w:t>
            </w:r>
          </w:p>
        </w:tc>
        <w:tc>
          <w:tcPr>
            <w:tcW w:w="908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Наличие в запросе необходимых сведений:</w:t>
            </w:r>
          </w:p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- место нахождения и технические характеристики энергопринимающего устройства;</w:t>
            </w:r>
          </w:p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- места установки существующих приборов учета;</w:t>
            </w:r>
          </w:p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- предлагаемые места установки прибора учета, метрологические характеристики прибора учета (в случае наличия у заявителя таких предложений)</w:t>
            </w:r>
          </w:p>
        </w:tc>
        <w:tc>
          <w:tcPr>
            <w:tcW w:w="1006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Проверка заявки подразделением, в которое она поступила, оценка корректности ее заполнения. Уведомление заявителя о выявленных замечаниях (в случае их наличия)</w:t>
            </w:r>
          </w:p>
        </w:tc>
        <w:tc>
          <w:tcPr>
            <w:tcW w:w="789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Любой способ уведомления заявителя, позволяющий подтвердить факт уведомления</w:t>
            </w:r>
          </w:p>
        </w:tc>
        <w:tc>
          <w:tcPr>
            <w:tcW w:w="615" w:type="pct"/>
          </w:tcPr>
          <w:p w:rsidR="00020816" w:rsidRPr="00D5351D" w:rsidRDefault="00020816" w:rsidP="00D5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Не позднее 3 рабочих дней с момента получения заявки</w:t>
            </w:r>
          </w:p>
        </w:tc>
        <w:tc>
          <w:tcPr>
            <w:tcW w:w="877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Приказ Министерства энергетики Российской Федерации от 07.04.2010 №149</w:t>
            </w:r>
          </w:p>
        </w:tc>
      </w:tr>
      <w:tr w:rsidR="00020816" w:rsidRPr="00D5351D">
        <w:trPr>
          <w:trHeight w:val="1122"/>
        </w:trPr>
        <w:tc>
          <w:tcPr>
            <w:tcW w:w="166" w:type="pct"/>
          </w:tcPr>
          <w:p w:rsidR="00020816" w:rsidRPr="00BC577F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C577F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39" w:type="pct"/>
          </w:tcPr>
          <w:p w:rsidR="00020816" w:rsidRPr="00D5351D" w:rsidRDefault="00020816" w:rsidP="00D5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Осмотр объекта сетевой организацией</w:t>
            </w:r>
          </w:p>
        </w:tc>
        <w:tc>
          <w:tcPr>
            <w:tcW w:w="908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Заявитель обязан предоставить доступ к объекту (прибору учета) для осмотра</w:t>
            </w:r>
          </w:p>
        </w:tc>
        <w:tc>
          <w:tcPr>
            <w:tcW w:w="1006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Осмотр объекта с целью проверки наличия технической возможности установки прибора учета.</w:t>
            </w:r>
            <w:r w:rsidRPr="00D5351D">
              <w:t xml:space="preserve"> С</w:t>
            </w:r>
            <w:r w:rsidRPr="00D5351D">
              <w:rPr>
                <w:rFonts w:ascii="Times New Roman" w:hAnsi="Times New Roman" w:cs="Times New Roman"/>
              </w:rPr>
              <w:t xml:space="preserve">етевая организация информирует заявителя о планируемой дате осмотра. </w:t>
            </w:r>
          </w:p>
        </w:tc>
        <w:tc>
          <w:tcPr>
            <w:tcW w:w="789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Любой способ уведомления заявителя, позволяющий подтвердить факт уведомления</w:t>
            </w:r>
          </w:p>
        </w:tc>
        <w:tc>
          <w:tcPr>
            <w:tcW w:w="615" w:type="pct"/>
          </w:tcPr>
          <w:p w:rsidR="00020816" w:rsidRPr="00D5351D" w:rsidRDefault="00020816" w:rsidP="00D5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 xml:space="preserve">Не позднее 10 рабочих дней с момента получения корректно заполненной заявки, а также всех </w:t>
            </w:r>
            <w:r w:rsidRPr="00D5351D">
              <w:rPr>
                <w:rFonts w:ascii="Times New Roman" w:hAnsi="Times New Roman" w:cs="Times New Roman"/>
              </w:rPr>
              <w:lastRenderedPageBreak/>
              <w:t>необходимых документов к ней</w:t>
            </w:r>
          </w:p>
        </w:tc>
        <w:tc>
          <w:tcPr>
            <w:tcW w:w="877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lastRenderedPageBreak/>
              <w:t>Приказ Министерства энергетики Российской Федерации от 07.04.2010 №149</w:t>
            </w:r>
          </w:p>
        </w:tc>
      </w:tr>
      <w:tr w:rsidR="00020816" w:rsidRPr="00D5351D">
        <w:trPr>
          <w:trHeight w:val="75"/>
        </w:trPr>
        <w:tc>
          <w:tcPr>
            <w:tcW w:w="166" w:type="pct"/>
          </w:tcPr>
          <w:p w:rsidR="00020816" w:rsidRPr="00BC577F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C577F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639" w:type="pct"/>
          </w:tcPr>
          <w:p w:rsidR="00020816" w:rsidRPr="00D5351D" w:rsidRDefault="00020816" w:rsidP="00D535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Направление договора заявителю, либо мотивированного отказа в заключении договора</w:t>
            </w:r>
          </w:p>
        </w:tc>
        <w:tc>
          <w:tcPr>
            <w:tcW w:w="908" w:type="pct"/>
          </w:tcPr>
          <w:p w:rsidR="00020816" w:rsidRPr="00D5351D" w:rsidRDefault="00020816" w:rsidP="00D5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Причины направления отказа:</w:t>
            </w:r>
          </w:p>
          <w:p w:rsidR="00020816" w:rsidRPr="00D5351D" w:rsidRDefault="00020816" w:rsidP="00D5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- отсутствие технической возможности осуществления установки системы учета или прибора учета на объектах сетевой организации;</w:t>
            </w:r>
          </w:p>
          <w:p w:rsidR="00020816" w:rsidRPr="00D5351D" w:rsidRDefault="00020816" w:rsidP="00D5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- несоответствие предложенных заявителем в запросе мест установки, схем подключения и (или) метрологических характеристик приборов учета требованиям законодательства Российской Федерации</w:t>
            </w:r>
          </w:p>
        </w:tc>
        <w:tc>
          <w:tcPr>
            <w:tcW w:w="1006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Направление заявителю договора (в двух экземплярах), подписанного со стороны сетевой организации, а также технических условий в случае установки (замены) прибора учета, либо мотивированного отказа в заключении договора. Заявитель, получивший проект договора, подписывает его и в срок не более 15 рабочих дней со дня получения направляет один подписанный им экземпляр договора в сетевую организацию.</w:t>
            </w:r>
          </w:p>
        </w:tc>
        <w:tc>
          <w:tcPr>
            <w:tcW w:w="789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  <w:lang w:eastAsia="ru-RU"/>
              </w:rPr>
              <w:t>Договор или отказ от заключения договора заявителю направляется способом, позволяющим подтвердить факт получения</w:t>
            </w:r>
          </w:p>
        </w:tc>
        <w:tc>
          <w:tcPr>
            <w:tcW w:w="615" w:type="pct"/>
          </w:tcPr>
          <w:p w:rsidR="00020816" w:rsidRPr="00D5351D" w:rsidRDefault="00020816" w:rsidP="00D5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Не позднее 15 рабочих дней со дня проведения осмотра объекта</w:t>
            </w:r>
          </w:p>
        </w:tc>
        <w:tc>
          <w:tcPr>
            <w:tcW w:w="877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Приказ Министерства энергетики Российской Федерации от 07.04.2010 №149</w:t>
            </w:r>
          </w:p>
        </w:tc>
      </w:tr>
      <w:tr w:rsidR="00020816" w:rsidRPr="00D5351D">
        <w:trPr>
          <w:trHeight w:val="75"/>
        </w:trPr>
        <w:tc>
          <w:tcPr>
            <w:tcW w:w="166" w:type="pct"/>
          </w:tcPr>
          <w:p w:rsidR="00020816" w:rsidRPr="00BC577F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C577F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39" w:type="pct"/>
          </w:tcPr>
          <w:p w:rsidR="00020816" w:rsidRPr="00D5351D" w:rsidRDefault="00020816" w:rsidP="00D535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Установка (замена) прибора учета</w:t>
            </w:r>
          </w:p>
        </w:tc>
        <w:tc>
          <w:tcPr>
            <w:tcW w:w="908" w:type="pct"/>
          </w:tcPr>
          <w:p w:rsidR="00020816" w:rsidRPr="00D5351D" w:rsidRDefault="00020816" w:rsidP="00D5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6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Установка (замена) прибора учета электроэнергии. Подписание с заявителем акта приема-передачи работ по договору (в двух экземплярах)</w:t>
            </w:r>
          </w:p>
        </w:tc>
        <w:tc>
          <w:tcPr>
            <w:tcW w:w="789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351D">
              <w:rPr>
                <w:rFonts w:ascii="Times New Roman" w:hAnsi="Times New Roman" w:cs="Times New Roman"/>
              </w:rPr>
              <w:t>Акт приема-передачи оформляется в письменном виде</w:t>
            </w:r>
          </w:p>
        </w:tc>
        <w:tc>
          <w:tcPr>
            <w:tcW w:w="615" w:type="pct"/>
          </w:tcPr>
          <w:p w:rsidR="00020816" w:rsidRPr="00D5351D" w:rsidRDefault="00020816" w:rsidP="00D535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В сроки по договору</w:t>
            </w:r>
          </w:p>
        </w:tc>
        <w:tc>
          <w:tcPr>
            <w:tcW w:w="877" w:type="pct"/>
          </w:tcPr>
          <w:p w:rsidR="00020816" w:rsidRPr="00D5351D" w:rsidRDefault="00020816" w:rsidP="00D535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Не регламентируется</w:t>
            </w:r>
          </w:p>
        </w:tc>
      </w:tr>
      <w:tr w:rsidR="00020816" w:rsidRPr="00D5351D">
        <w:trPr>
          <w:trHeight w:val="75"/>
        </w:trPr>
        <w:tc>
          <w:tcPr>
            <w:tcW w:w="166" w:type="pct"/>
          </w:tcPr>
          <w:p w:rsidR="00020816" w:rsidRPr="00BC577F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C577F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39" w:type="pct"/>
          </w:tcPr>
          <w:p w:rsidR="00020816" w:rsidRPr="00D5351D" w:rsidRDefault="00020816" w:rsidP="00D535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Допуск в эксплуатацию прибора учета</w:t>
            </w:r>
          </w:p>
        </w:tc>
        <w:tc>
          <w:tcPr>
            <w:tcW w:w="908" w:type="pct"/>
          </w:tcPr>
          <w:p w:rsidR="00020816" w:rsidRPr="00D5351D" w:rsidRDefault="00020816" w:rsidP="00D5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 xml:space="preserve">Энергопринимающее устройство, в отношении которого установлен прибор учета, непосредственно или </w:t>
            </w:r>
            <w:r w:rsidRPr="00D5351D">
              <w:rPr>
                <w:rFonts w:ascii="Times New Roman" w:hAnsi="Times New Roman" w:cs="Times New Roman"/>
              </w:rPr>
              <w:lastRenderedPageBreak/>
              <w:t>опосредованно подключено к электрическим сетям ОАО «</w:t>
            </w:r>
            <w:r>
              <w:rPr>
                <w:rFonts w:ascii="Times New Roman" w:hAnsi="Times New Roman" w:cs="Times New Roman"/>
              </w:rPr>
              <w:t>ЭТК</w:t>
            </w:r>
            <w:r w:rsidRPr="00D535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6" w:type="pct"/>
          </w:tcPr>
          <w:p w:rsidR="00020816" w:rsidRPr="00D5351D" w:rsidRDefault="00020816" w:rsidP="00D535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lastRenderedPageBreak/>
              <w:t xml:space="preserve">Составление акта допуска прибора учета в эксплуатацию  в количестве экземпляров по числу лиц, принимавших участие в </w:t>
            </w:r>
            <w:r w:rsidRPr="00D5351D">
              <w:rPr>
                <w:rFonts w:ascii="Times New Roman" w:hAnsi="Times New Roman" w:cs="Times New Roman"/>
              </w:rPr>
              <w:lastRenderedPageBreak/>
              <w:t>процедуре допуска. Установка контрольной одноразовой номерной пломбы и (или) знаков визуального контроля.</w:t>
            </w:r>
          </w:p>
        </w:tc>
        <w:tc>
          <w:tcPr>
            <w:tcW w:w="789" w:type="pct"/>
          </w:tcPr>
          <w:p w:rsidR="00020816" w:rsidRPr="00D5351D" w:rsidRDefault="00020816" w:rsidP="00D535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lastRenderedPageBreak/>
              <w:t>Акт составляется в письменной форме</w:t>
            </w:r>
          </w:p>
        </w:tc>
        <w:tc>
          <w:tcPr>
            <w:tcW w:w="615" w:type="pct"/>
          </w:tcPr>
          <w:p w:rsidR="00020816" w:rsidRPr="00D5351D" w:rsidRDefault="00020816" w:rsidP="00D535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 xml:space="preserve">Не позднее 1 месяца с момента установки и подписания с </w:t>
            </w:r>
            <w:r w:rsidRPr="00D5351D">
              <w:rPr>
                <w:rFonts w:ascii="Times New Roman" w:hAnsi="Times New Roman" w:cs="Times New Roman"/>
              </w:rPr>
              <w:lastRenderedPageBreak/>
              <w:t>заявителем акта приема-передачи работ</w:t>
            </w:r>
          </w:p>
        </w:tc>
        <w:tc>
          <w:tcPr>
            <w:tcW w:w="877" w:type="pct"/>
          </w:tcPr>
          <w:p w:rsidR="00020816" w:rsidRPr="00D5351D" w:rsidRDefault="00020816" w:rsidP="00D535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lastRenderedPageBreak/>
              <w:t xml:space="preserve">п. 152-154 Основных положений функционирования розничных рынков электрической энергии </w:t>
            </w:r>
            <w:r w:rsidRPr="00D5351D">
              <w:rPr>
                <w:rFonts w:ascii="Times New Roman" w:hAnsi="Times New Roman" w:cs="Times New Roman"/>
              </w:rPr>
              <w:lastRenderedPageBreak/>
              <w:t xml:space="preserve">(утв. Постановлением </w:t>
            </w:r>
          </w:p>
          <w:p w:rsidR="00020816" w:rsidRPr="00D5351D" w:rsidRDefault="00020816" w:rsidP="00D535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51D">
              <w:rPr>
                <w:rFonts w:ascii="Times New Roman" w:hAnsi="Times New Roman" w:cs="Times New Roman"/>
              </w:rPr>
              <w:t>Правительства РФ от 04.05.2012 № 442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020816" w:rsidRDefault="00020816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020816" w:rsidRPr="00CE5A05" w:rsidRDefault="00020816" w:rsidP="0073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A0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ДЛЯ НАПРАВЛЕНИЯ ОБРАЩЕНИИЙ:</w:t>
      </w:r>
    </w:p>
    <w:p w:rsidR="00020816" w:rsidRPr="00287451" w:rsidRDefault="00020816" w:rsidP="0073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«ЭТК»: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8-3812-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65-02-27</w:t>
      </w:r>
      <w:r>
        <w:rPr>
          <w:rFonts w:ascii="Times New Roman" w:hAnsi="Times New Roman" w:cs="Times New Roman"/>
          <w:b/>
          <w:bCs/>
          <w:sz w:val="24"/>
          <w:szCs w:val="24"/>
        </w:rPr>
        <w:t>, 65-34-36, 62-88-48</w:t>
      </w:r>
    </w:p>
    <w:p w:rsidR="00020816" w:rsidRDefault="00020816" w:rsidP="0073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ОАО «ЭТК»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etk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020816" w:rsidRDefault="00020816" w:rsidP="0073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5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клиентов </w:t>
      </w:r>
      <w:r w:rsidRPr="00287451">
        <w:rPr>
          <w:rFonts w:ascii="Times New Roman" w:hAnsi="Times New Roman" w:cs="Times New Roman"/>
          <w:sz w:val="24"/>
          <w:szCs w:val="24"/>
        </w:rPr>
        <w:t>ОАО «ЭТК»: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г. Омск, пр</w:t>
      </w:r>
      <w:r>
        <w:rPr>
          <w:rFonts w:ascii="Times New Roman" w:hAnsi="Times New Roman" w:cs="Times New Roman"/>
          <w:b/>
          <w:bCs/>
          <w:sz w:val="24"/>
          <w:szCs w:val="24"/>
        </w:rPr>
        <w:t>оспект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 xml:space="preserve"> Мира, 5</w:t>
      </w:r>
      <w:r>
        <w:rPr>
          <w:rFonts w:ascii="Times New Roman" w:hAnsi="Times New Roman" w:cs="Times New Roman"/>
          <w:b/>
          <w:bCs/>
          <w:sz w:val="24"/>
          <w:szCs w:val="24"/>
        </w:rPr>
        <w:t>-б.</w:t>
      </w:r>
    </w:p>
    <w:p w:rsidR="00020816" w:rsidRPr="006032B0" w:rsidRDefault="00020816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sectPr w:rsidR="00020816" w:rsidRPr="006032B0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B0" w:rsidRDefault="001D01B0" w:rsidP="00DC7CA8">
      <w:pPr>
        <w:spacing w:after="0" w:line="240" w:lineRule="auto"/>
      </w:pPr>
      <w:r>
        <w:separator/>
      </w:r>
    </w:p>
  </w:endnote>
  <w:endnote w:type="continuationSeparator" w:id="0">
    <w:p w:rsidR="001D01B0" w:rsidRDefault="001D01B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B0" w:rsidRDefault="001D01B0" w:rsidP="00DC7CA8">
      <w:pPr>
        <w:spacing w:after="0" w:line="240" w:lineRule="auto"/>
      </w:pPr>
      <w:r>
        <w:separator/>
      </w:r>
    </w:p>
  </w:footnote>
  <w:footnote w:type="continuationSeparator" w:id="0">
    <w:p w:rsidR="001D01B0" w:rsidRDefault="001D01B0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10362"/>
    <w:rsid w:val="000164EE"/>
    <w:rsid w:val="00020816"/>
    <w:rsid w:val="00022F24"/>
    <w:rsid w:val="00026177"/>
    <w:rsid w:val="00034468"/>
    <w:rsid w:val="00041665"/>
    <w:rsid w:val="000653F9"/>
    <w:rsid w:val="00083C19"/>
    <w:rsid w:val="000D0D64"/>
    <w:rsid w:val="00100F9A"/>
    <w:rsid w:val="00117D27"/>
    <w:rsid w:val="00143C0C"/>
    <w:rsid w:val="00144848"/>
    <w:rsid w:val="001452AF"/>
    <w:rsid w:val="00166D9F"/>
    <w:rsid w:val="001700D2"/>
    <w:rsid w:val="00182892"/>
    <w:rsid w:val="00187BF5"/>
    <w:rsid w:val="0019014D"/>
    <w:rsid w:val="001A09A2"/>
    <w:rsid w:val="001B05D3"/>
    <w:rsid w:val="001D01B0"/>
    <w:rsid w:val="001D45A0"/>
    <w:rsid w:val="002154AC"/>
    <w:rsid w:val="00223F98"/>
    <w:rsid w:val="00225FDC"/>
    <w:rsid w:val="0022778E"/>
    <w:rsid w:val="00231805"/>
    <w:rsid w:val="00233155"/>
    <w:rsid w:val="00242530"/>
    <w:rsid w:val="00251BEC"/>
    <w:rsid w:val="00251D00"/>
    <w:rsid w:val="00251D7D"/>
    <w:rsid w:val="002731DC"/>
    <w:rsid w:val="00287451"/>
    <w:rsid w:val="002963F2"/>
    <w:rsid w:val="002978AF"/>
    <w:rsid w:val="002A3BA1"/>
    <w:rsid w:val="002D642D"/>
    <w:rsid w:val="002F4276"/>
    <w:rsid w:val="00313081"/>
    <w:rsid w:val="0032200A"/>
    <w:rsid w:val="00326913"/>
    <w:rsid w:val="00342925"/>
    <w:rsid w:val="00347A15"/>
    <w:rsid w:val="003751D5"/>
    <w:rsid w:val="00377508"/>
    <w:rsid w:val="003A6292"/>
    <w:rsid w:val="003C1C48"/>
    <w:rsid w:val="003C556E"/>
    <w:rsid w:val="003C57C9"/>
    <w:rsid w:val="003D4D3D"/>
    <w:rsid w:val="003D5D4D"/>
    <w:rsid w:val="003F5301"/>
    <w:rsid w:val="00402DC7"/>
    <w:rsid w:val="00405B1D"/>
    <w:rsid w:val="004061AA"/>
    <w:rsid w:val="00443775"/>
    <w:rsid w:val="00464AF7"/>
    <w:rsid w:val="00496DA8"/>
    <w:rsid w:val="004A4D60"/>
    <w:rsid w:val="004B4C2E"/>
    <w:rsid w:val="004D7408"/>
    <w:rsid w:val="004E003A"/>
    <w:rsid w:val="004E3074"/>
    <w:rsid w:val="00507A0C"/>
    <w:rsid w:val="00543E08"/>
    <w:rsid w:val="00554995"/>
    <w:rsid w:val="00557796"/>
    <w:rsid w:val="00573CFF"/>
    <w:rsid w:val="00584BD8"/>
    <w:rsid w:val="00587AB6"/>
    <w:rsid w:val="005A012A"/>
    <w:rsid w:val="005B627E"/>
    <w:rsid w:val="005C22A7"/>
    <w:rsid w:val="005E2CAF"/>
    <w:rsid w:val="005E632E"/>
    <w:rsid w:val="006032B0"/>
    <w:rsid w:val="00620C3D"/>
    <w:rsid w:val="00640439"/>
    <w:rsid w:val="0065173C"/>
    <w:rsid w:val="00654650"/>
    <w:rsid w:val="00666E7C"/>
    <w:rsid w:val="00677F5A"/>
    <w:rsid w:val="00690D12"/>
    <w:rsid w:val="00692949"/>
    <w:rsid w:val="006A0654"/>
    <w:rsid w:val="006C34FD"/>
    <w:rsid w:val="006D2507"/>
    <w:rsid w:val="006D2EDE"/>
    <w:rsid w:val="006F2514"/>
    <w:rsid w:val="006F446F"/>
    <w:rsid w:val="007354E5"/>
    <w:rsid w:val="00741823"/>
    <w:rsid w:val="00762B2B"/>
    <w:rsid w:val="00765CEC"/>
    <w:rsid w:val="00776C32"/>
    <w:rsid w:val="0078335E"/>
    <w:rsid w:val="00796111"/>
    <w:rsid w:val="007E10BD"/>
    <w:rsid w:val="007E41FA"/>
    <w:rsid w:val="007F7353"/>
    <w:rsid w:val="00824E68"/>
    <w:rsid w:val="008254DA"/>
    <w:rsid w:val="0082713E"/>
    <w:rsid w:val="00831472"/>
    <w:rsid w:val="00837D15"/>
    <w:rsid w:val="00844FD9"/>
    <w:rsid w:val="008A0889"/>
    <w:rsid w:val="008A4645"/>
    <w:rsid w:val="008C2E25"/>
    <w:rsid w:val="008C6172"/>
    <w:rsid w:val="008C66B6"/>
    <w:rsid w:val="008E16CB"/>
    <w:rsid w:val="009001F4"/>
    <w:rsid w:val="00904E58"/>
    <w:rsid w:val="009064E3"/>
    <w:rsid w:val="00906C82"/>
    <w:rsid w:val="009258FD"/>
    <w:rsid w:val="00967CAC"/>
    <w:rsid w:val="009B7B3F"/>
    <w:rsid w:val="009D7322"/>
    <w:rsid w:val="00A05CC8"/>
    <w:rsid w:val="00A210DB"/>
    <w:rsid w:val="00A26691"/>
    <w:rsid w:val="00A44E14"/>
    <w:rsid w:val="00A474DD"/>
    <w:rsid w:val="00A53557"/>
    <w:rsid w:val="00A62F16"/>
    <w:rsid w:val="00A85935"/>
    <w:rsid w:val="00AB7077"/>
    <w:rsid w:val="00AC78D8"/>
    <w:rsid w:val="00AF67C0"/>
    <w:rsid w:val="00B118E9"/>
    <w:rsid w:val="00B42460"/>
    <w:rsid w:val="00B52154"/>
    <w:rsid w:val="00B8308D"/>
    <w:rsid w:val="00B916C3"/>
    <w:rsid w:val="00B92121"/>
    <w:rsid w:val="00BA531D"/>
    <w:rsid w:val="00BB7AE2"/>
    <w:rsid w:val="00BC577F"/>
    <w:rsid w:val="00BD087E"/>
    <w:rsid w:val="00BD1C7B"/>
    <w:rsid w:val="00BF1C9E"/>
    <w:rsid w:val="00C02B7A"/>
    <w:rsid w:val="00C05A4F"/>
    <w:rsid w:val="00C20511"/>
    <w:rsid w:val="00C2064F"/>
    <w:rsid w:val="00C21118"/>
    <w:rsid w:val="00C25F4B"/>
    <w:rsid w:val="00C34B99"/>
    <w:rsid w:val="00C379FF"/>
    <w:rsid w:val="00C45AAE"/>
    <w:rsid w:val="00C56E9C"/>
    <w:rsid w:val="00C630C4"/>
    <w:rsid w:val="00C63ED8"/>
    <w:rsid w:val="00C74D96"/>
    <w:rsid w:val="00C8718B"/>
    <w:rsid w:val="00CB2920"/>
    <w:rsid w:val="00CC1A0A"/>
    <w:rsid w:val="00CC211B"/>
    <w:rsid w:val="00CE5A05"/>
    <w:rsid w:val="00CF1377"/>
    <w:rsid w:val="00CF1E2B"/>
    <w:rsid w:val="00CF516B"/>
    <w:rsid w:val="00D47D80"/>
    <w:rsid w:val="00D5351D"/>
    <w:rsid w:val="00D56C8F"/>
    <w:rsid w:val="00D679FC"/>
    <w:rsid w:val="00D75D25"/>
    <w:rsid w:val="00D870EE"/>
    <w:rsid w:val="00D92C90"/>
    <w:rsid w:val="00D92E92"/>
    <w:rsid w:val="00DC7CA8"/>
    <w:rsid w:val="00DE0313"/>
    <w:rsid w:val="00DF4464"/>
    <w:rsid w:val="00E36F56"/>
    <w:rsid w:val="00E434A5"/>
    <w:rsid w:val="00E5056E"/>
    <w:rsid w:val="00E53D9B"/>
    <w:rsid w:val="00E557B2"/>
    <w:rsid w:val="00E6545B"/>
    <w:rsid w:val="00EA53BE"/>
    <w:rsid w:val="00EB43CC"/>
    <w:rsid w:val="00ED7043"/>
    <w:rsid w:val="00EE2C63"/>
    <w:rsid w:val="00EF005C"/>
    <w:rsid w:val="00F53724"/>
    <w:rsid w:val="00F542C4"/>
    <w:rsid w:val="00F87578"/>
    <w:rsid w:val="00F9128F"/>
    <w:rsid w:val="00FA4EEA"/>
    <w:rsid w:val="00FA6C67"/>
    <w:rsid w:val="00FA71E0"/>
    <w:rsid w:val="00FC1E5A"/>
    <w:rsid w:val="00FC1E83"/>
    <w:rsid w:val="00FE0A69"/>
    <w:rsid w:val="00FF1355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A4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66E7C"/>
    <w:pPr>
      <w:ind w:left="720"/>
    </w:pPr>
  </w:style>
  <w:style w:type="paragraph" w:styleId="a4">
    <w:name w:val="Balloon Text"/>
    <w:basedOn w:val="a"/>
    <w:link w:val="a5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22F24"/>
    <w:rPr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C7CA8"/>
    <w:rPr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A4645"/>
  </w:style>
  <w:style w:type="character" w:styleId="af1">
    <w:name w:val="Hyperlink"/>
    <w:basedOn w:val="a0"/>
    <w:uiPriority w:val="99"/>
    <w:semiHidden/>
    <w:rsid w:val="00010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432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0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793</Words>
  <Characters>4525</Characters>
  <Application>Microsoft Office Word</Application>
  <DocSecurity>0</DocSecurity>
  <Lines>37</Lines>
  <Paragraphs>10</Paragraphs>
  <ScaleCrop>false</ScaleCrop>
  <Company>МРСК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Газданова М.А.</dc:creator>
  <cp:keywords/>
  <dc:description/>
  <cp:lastModifiedBy>Мироненко Светлана Викторовна</cp:lastModifiedBy>
  <cp:revision>34</cp:revision>
  <cp:lastPrinted>2014-08-01T10:40:00Z</cp:lastPrinted>
  <dcterms:created xsi:type="dcterms:W3CDTF">2015-05-28T04:26:00Z</dcterms:created>
  <dcterms:modified xsi:type="dcterms:W3CDTF">2017-08-25T08:45:00Z</dcterms:modified>
</cp:coreProperties>
</file>